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26F7" w14:textId="0E9ABC53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NÁHRADNÁ AUTOBUSOVÁ DOPRAVA</w:t>
      </w:r>
    </w:p>
    <w:p w14:paraId="7AE2B049" w14:textId="1173678D" w:rsidR="00955262" w:rsidRPr="00A54487" w:rsidRDefault="00624B98" w:rsidP="002C644B">
      <w:pPr>
        <w:pStyle w:val="Nadpis1"/>
        <w:ind w:left="0"/>
        <w:rPr>
          <w:color w:val="E61C24"/>
        </w:rPr>
      </w:pPr>
      <w:r>
        <w:rPr>
          <w:color w:val="E61C24"/>
        </w:rPr>
        <w:t>MNÍCHOVA LEHOTA</w:t>
      </w:r>
      <w:r w:rsidR="002466A5">
        <w:rPr>
          <w:color w:val="E61C24"/>
        </w:rPr>
        <w:t xml:space="preserve"> – </w:t>
      </w:r>
      <w:r>
        <w:rPr>
          <w:color w:val="E61C24"/>
        </w:rPr>
        <w:t>CHYNORANY</w:t>
      </w:r>
    </w:p>
    <w:p w14:paraId="4A4591D3" w14:textId="4D2717A9" w:rsidR="001D50B4" w:rsidRDefault="008B18C3" w:rsidP="001D50B4">
      <w:pPr>
        <w:pStyle w:val="Podtitul"/>
      </w:pPr>
      <w:r>
        <w:t>11</w:t>
      </w:r>
      <w:r w:rsidR="00624B98">
        <w:t>.–</w:t>
      </w:r>
      <w:r>
        <w:t>13</w:t>
      </w:r>
      <w:r w:rsidR="00624B98">
        <w:t>.</w:t>
      </w:r>
      <w:r w:rsidR="006538E9">
        <w:t>11.</w:t>
      </w:r>
      <w:r w:rsidR="00133D4F">
        <w:t>202</w:t>
      </w:r>
      <w:r w:rsidR="008154C6">
        <w:t>4</w:t>
      </w:r>
    </w:p>
    <w:p w14:paraId="561E70E8" w14:textId="25F4287B" w:rsidR="00D1590D" w:rsidRDefault="00955262" w:rsidP="00D1590D">
      <w:pPr>
        <w:pStyle w:val="Podtitul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Pre spoľahlivejšiu a bezpečnejšiu železničnú dopravu bude na trati </w:t>
      </w:r>
      <w:r w:rsidR="00624B98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Mníchova Lehota</w:t>
      </w:r>
      <w:r w:rsidR="002466A5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– </w:t>
      </w:r>
      <w:r w:rsidR="00624B98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Chynorany</w:t>
      </w:r>
      <w:r w:rsidR="002466A5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prebiehať úprava infraštruktúry. V dôsledku výlukových prác bude na uvedenom úseku zavedená náhradná autobusová doprava (NAD)</w:t>
      </w:r>
      <w:r w:rsidR="00640235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  <w:bookmarkEnd w:id="0"/>
    </w:p>
    <w:p w14:paraId="35B4B059" w14:textId="51B98B36" w:rsidR="00955262" w:rsidRPr="00D1590D" w:rsidRDefault="00133D4F" w:rsidP="00D11339">
      <w:pPr>
        <w:pStyle w:val="Podtitul"/>
        <w:spacing w:after="120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Vlaky, ktoré budú nahradené</w:t>
      </w:r>
      <w:r w:rsidRPr="002B45AF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NAD</w:t>
      </w:r>
      <w:r w:rsidR="008C7099"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1B0455" w:rsidRPr="002B45AF" w14:paraId="4B26C2DF" w14:textId="77777777" w:rsidTr="00133D4F">
        <w:trPr>
          <w:trHeight w:val="227"/>
        </w:trPr>
        <w:tc>
          <w:tcPr>
            <w:tcW w:w="4820" w:type="dxa"/>
            <w:shd w:val="clear" w:color="auto" w:fill="E61C24"/>
            <w:vAlign w:val="center"/>
          </w:tcPr>
          <w:p w14:paraId="5187435D" w14:textId="348DABDE" w:rsidR="001B0455" w:rsidRPr="00DD6CC2" w:rsidRDefault="00624B98" w:rsidP="001B0455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  <w:vertAlign w:val="subscript"/>
              </w:rPr>
            </w:pPr>
            <w:r>
              <w:rPr>
                <w:bCs/>
                <w:i/>
                <w:iCs/>
                <w:color w:val="FFFFFF"/>
                <w:sz w:val="16"/>
                <w:szCs w:val="16"/>
              </w:rPr>
              <w:t>Trenčín</w:t>
            </w:r>
            <w:r w:rsidR="001B0455" w:rsidRPr="00615996">
              <w:rPr>
                <w:bCs/>
                <w:i/>
                <w:iCs/>
                <w:color w:val="FFFFFF"/>
                <w:sz w:val="16"/>
                <w:szCs w:val="16"/>
              </w:rPr>
              <w:t xml:space="preserve"> – </w:t>
            </w:r>
            <w:r>
              <w:rPr>
                <w:b/>
                <w:color w:val="FFFFFF"/>
                <w:sz w:val="16"/>
                <w:szCs w:val="16"/>
              </w:rPr>
              <w:t>Mníchova Lehota</w:t>
            </w:r>
            <w:r w:rsidR="001B0455" w:rsidRPr="00615996">
              <w:rPr>
                <w:b/>
                <w:color w:val="FFFFFF"/>
                <w:sz w:val="16"/>
                <w:szCs w:val="16"/>
              </w:rPr>
              <w:t xml:space="preserve"> – </w:t>
            </w:r>
            <w:r>
              <w:rPr>
                <w:b/>
                <w:color w:val="FFFFFF"/>
                <w:sz w:val="16"/>
                <w:szCs w:val="16"/>
              </w:rPr>
              <w:t xml:space="preserve">Bánovce nad Bebravou </w:t>
            </w:r>
            <w:r w:rsidRPr="00615996">
              <w:rPr>
                <w:b/>
                <w:color w:val="FFFFFF"/>
                <w:sz w:val="16"/>
                <w:szCs w:val="16"/>
              </w:rPr>
              <w:t xml:space="preserve">– </w:t>
            </w: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624B98">
              <w:rPr>
                <w:b/>
                <w:color w:val="FFFFFF"/>
                <w:sz w:val="16"/>
                <w:szCs w:val="16"/>
              </w:rPr>
              <w:t>Chynorany</w:t>
            </w:r>
          </w:p>
        </w:tc>
        <w:tc>
          <w:tcPr>
            <w:tcW w:w="4961" w:type="dxa"/>
            <w:shd w:val="clear" w:color="auto" w:fill="E61C24"/>
            <w:vAlign w:val="center"/>
          </w:tcPr>
          <w:p w14:paraId="4D3025CB" w14:textId="02E16357" w:rsidR="001B0455" w:rsidRPr="002B45AF" w:rsidRDefault="00624B98" w:rsidP="001B0455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624B98">
              <w:rPr>
                <w:b/>
                <w:color w:val="FFFFFF"/>
                <w:sz w:val="16"/>
                <w:szCs w:val="16"/>
              </w:rPr>
              <w:t>Chynorany</w:t>
            </w:r>
            <w:r w:rsidR="001B0455" w:rsidRPr="00615996">
              <w:rPr>
                <w:b/>
                <w:color w:val="FFFFFF"/>
                <w:sz w:val="16"/>
                <w:szCs w:val="16"/>
              </w:rPr>
              <w:t xml:space="preserve"> –</w:t>
            </w:r>
            <w:r w:rsidR="001B0455" w:rsidRPr="00133D4F">
              <w:rPr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color w:val="FFFFFF"/>
                <w:sz w:val="16"/>
                <w:szCs w:val="16"/>
              </w:rPr>
              <w:t xml:space="preserve">Bánovce nad Bebravou </w:t>
            </w:r>
            <w:r w:rsidR="001B0455" w:rsidRPr="00753F5A">
              <w:rPr>
                <w:bCs/>
                <w:i/>
                <w:iCs/>
                <w:color w:val="FFFFFF"/>
                <w:sz w:val="16"/>
                <w:szCs w:val="16"/>
              </w:rPr>
              <w:t>–</w:t>
            </w:r>
            <w:r w:rsidR="001B0455">
              <w:rPr>
                <w:bCs/>
                <w:i/>
                <w:iCs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color w:val="FFFFFF"/>
                <w:sz w:val="16"/>
                <w:szCs w:val="16"/>
              </w:rPr>
              <w:t>Mníchova Lehota</w:t>
            </w:r>
            <w:r w:rsidRPr="00615996"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753F5A">
              <w:rPr>
                <w:bCs/>
                <w:i/>
                <w:iCs/>
                <w:color w:val="FFFFFF"/>
                <w:sz w:val="16"/>
                <w:szCs w:val="16"/>
              </w:rPr>
              <w:t>–</w:t>
            </w: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color w:val="FFFFFF"/>
                <w:sz w:val="16"/>
                <w:szCs w:val="16"/>
              </w:rPr>
              <w:t>Trenčín</w:t>
            </w:r>
          </w:p>
        </w:tc>
      </w:tr>
      <w:tr w:rsidR="001B0455" w:rsidRPr="00A540DD" w14:paraId="7B2FB1AC" w14:textId="77777777" w:rsidTr="00133D4F">
        <w:tc>
          <w:tcPr>
            <w:tcW w:w="4820" w:type="dxa"/>
          </w:tcPr>
          <w:p w14:paraId="05D83679" w14:textId="5459B84C" w:rsidR="00FE5D59" w:rsidRDefault="002466A5" w:rsidP="00FE5D59">
            <w:pPr>
              <w:pStyle w:val="Zkladntex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Os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5312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 w:rsidRP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Trenčín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>9: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48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5D59"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Mníchova Lehota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10</w:t>
            </w:r>
            <w:r w:rsidRPr="00013929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E41A66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15996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90C7CB7" w14:textId="1B3D81E8" w:rsidR="001B0455" w:rsidRPr="00A540DD" w:rsidRDefault="00624B98" w:rsidP="00FE5D59">
            <w:pPr>
              <w:pStyle w:val="Zkladntex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Bánovce nad Bebravou</w:t>
            </w:r>
            <w:r w:rsidR="002466A5"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10</w:t>
            </w:r>
            <w:r w:rsidR="002466A5" w:rsidRPr="00133D4F">
              <w:rPr>
                <w:b/>
                <w:color w:val="000000" w:themeColor="text1"/>
                <w:sz w:val="16"/>
                <w:szCs w:val="16"/>
              </w:rPr>
              <w:t>:</w:t>
            </w:r>
            <w:r>
              <w:rPr>
                <w:b/>
                <w:color w:val="000000" w:themeColor="text1"/>
                <w:sz w:val="16"/>
                <w:szCs w:val="16"/>
              </w:rPr>
              <w:t>37 – Chynorany 10:53</w:t>
            </w:r>
            <w:r w:rsidR="002466A5"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</w:tcPr>
          <w:p w14:paraId="4D578AC5" w14:textId="77777777" w:rsidR="00912617" w:rsidRDefault="002466A5" w:rsidP="001B0455">
            <w:pPr>
              <w:pStyle w:val="Zkladntext"/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Os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</w:rPr>
              <w:t>31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Chynorany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013929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013929">
              <w:rPr>
                <w:b/>
                <w:color w:val="000000" w:themeColor="text1"/>
                <w:sz w:val="16"/>
                <w:szCs w:val="16"/>
              </w:rPr>
              <w:t>0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 xml:space="preserve"> –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Bánovce nad Bebravou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11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27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–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 xml:space="preserve">Mníchova Lehota 11:52 </w:t>
            </w:r>
            <w:r w:rsidR="009A2BC5"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Trenčín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  <w:p w14:paraId="2F195DC9" w14:textId="72B2B85C" w:rsidR="001B0455" w:rsidRPr="00A540DD" w:rsidRDefault="00013929" w:rsidP="001B0455">
            <w:pPr>
              <w:pStyle w:val="Zkladntex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420CCA20" w14:textId="77777777" w:rsidR="00DB2894" w:rsidRDefault="00DB2894" w:rsidP="00DB2894">
      <w:pPr>
        <w:ind w:right="-284"/>
        <w:contextualSpacing/>
        <w:rPr>
          <w:rFonts w:ascii="Raleway Regular" w:eastAsia="Times New Roman" w:hAnsi="Raleway Regular" w:cs="Times New Roman"/>
          <w:b/>
          <w:bCs/>
          <w:color w:val="000000" w:themeColor="text1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color w:val="000000" w:themeColor="text1"/>
          <w:sz w:val="20"/>
          <w:szCs w:val="20"/>
          <w:lang w:eastAsia="sk-SK"/>
        </w:rPr>
        <w:t>Zastávky NAD</w:t>
      </w:r>
    </w:p>
    <w:tbl>
      <w:tblPr>
        <w:tblStyle w:val="Mriekatabuky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36"/>
        <w:gridCol w:w="499"/>
        <w:gridCol w:w="6948"/>
      </w:tblGrid>
      <w:tr w:rsidR="00DB2894" w14:paraId="3A45BC37" w14:textId="77777777" w:rsidTr="00F0259B">
        <w:tc>
          <w:tcPr>
            <w:tcW w:w="2835" w:type="dxa"/>
            <w:gridSpan w:val="2"/>
            <w:shd w:val="clear" w:color="auto" w:fill="E61C24"/>
            <w:hideMark/>
          </w:tcPr>
          <w:p w14:paraId="7FB30E6E" w14:textId="77777777" w:rsidR="00DB2894" w:rsidRDefault="00DB2894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Železničná stanica/zastávka</w:t>
            </w:r>
          </w:p>
        </w:tc>
        <w:tc>
          <w:tcPr>
            <w:tcW w:w="6948" w:type="dxa"/>
            <w:shd w:val="clear" w:color="auto" w:fill="E61C24"/>
            <w:hideMark/>
          </w:tcPr>
          <w:p w14:paraId="133D85E1" w14:textId="77777777" w:rsidR="00DB2894" w:rsidRDefault="00DB2894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Miesto zastavenia NAD</w:t>
            </w:r>
          </w:p>
        </w:tc>
      </w:tr>
      <w:tr w:rsidR="00753F5A" w:rsidRPr="00937FB8" w14:paraId="198FD583" w14:textId="77777777" w:rsidTr="00DB2894">
        <w:trPr>
          <w:trHeight w:val="88"/>
        </w:trPr>
        <w:tc>
          <w:tcPr>
            <w:tcW w:w="2336" w:type="dxa"/>
          </w:tcPr>
          <w:p w14:paraId="0D0B868F" w14:textId="50F666CA" w:rsidR="00753F5A" w:rsidRDefault="009A2BC5" w:rsidP="001D50B4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Mníchova Lehota</w:t>
            </w:r>
          </w:p>
          <w:p w14:paraId="5852DDDD" w14:textId="6A6EBA98" w:rsidR="002466A5" w:rsidRDefault="009A2BC5" w:rsidP="002466A5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Trenčianske Jastrabie</w:t>
            </w:r>
          </w:p>
          <w:p w14:paraId="29B98F25" w14:textId="77777777" w:rsidR="001D50B4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Svinná</w:t>
            </w:r>
          </w:p>
          <w:p w14:paraId="0784576C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Ruskovce</w:t>
            </w:r>
          </w:p>
          <w:p w14:paraId="2BABD868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Horné Ozorovce</w:t>
            </w:r>
          </w:p>
          <w:p w14:paraId="671D8CC2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Bánovce nad Bebravou</w:t>
            </w:r>
          </w:p>
          <w:p w14:paraId="3588DAD5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Dolné Naštice</w:t>
            </w:r>
          </w:p>
          <w:p w14:paraId="4BB35824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Rybany</w:t>
            </w:r>
          </w:p>
          <w:p w14:paraId="17B80E8D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Ostratice</w:t>
            </w:r>
          </w:p>
          <w:p w14:paraId="26269B4A" w14:textId="4B592520" w:rsidR="009A2BC5" w:rsidRPr="00597A5F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Chynorany</w:t>
            </w:r>
          </w:p>
        </w:tc>
        <w:tc>
          <w:tcPr>
            <w:tcW w:w="7447" w:type="dxa"/>
            <w:gridSpan w:val="2"/>
          </w:tcPr>
          <w:p w14:paraId="4119878E" w14:textId="77777777" w:rsidR="00D31912" w:rsidRDefault="00D31912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pred žel. stanicou</w:t>
            </w:r>
          </w:p>
          <w:p w14:paraId="2819894F" w14:textId="552D2CB9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„Trenčianske Jastrabie, nám.“</w:t>
            </w:r>
          </w:p>
          <w:p w14:paraId="607852AE" w14:textId="478C3428" w:rsidR="009A2BC5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„Svinná, žel. st.“</w:t>
            </w:r>
          </w:p>
          <w:p w14:paraId="68B9CCC7" w14:textId="1F8742D7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pri žel. zastávke</w:t>
            </w:r>
          </w:p>
          <w:p w14:paraId="18FC649A" w14:textId="3C5E5E4D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„Bánovce nad Bebravou, Horné Ozorovce“</w:t>
            </w:r>
          </w:p>
          <w:p w14:paraId="51C99FEA" w14:textId="77777777" w:rsidR="001D50B4" w:rsidRDefault="009A2BC5" w:rsidP="001D50B4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pred žel. stanicou</w:t>
            </w:r>
          </w:p>
          <w:p w14:paraId="29D93EEA" w14:textId="07EBE984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„Dolné Naštice, Jednota“</w:t>
            </w:r>
          </w:p>
          <w:p w14:paraId="04BF4579" w14:textId="77777777" w:rsidR="009A2BC5" w:rsidRDefault="009A2BC5" w:rsidP="001D50B4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 žel. zastávke</w:t>
            </w:r>
          </w:p>
          <w:p w14:paraId="6D3215C2" w14:textId="32E8E16F" w:rsidR="009A2BC5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„Ostratice, Malé Ostratice“</w:t>
            </w:r>
          </w:p>
          <w:p w14:paraId="32203B4D" w14:textId="490B94E0" w:rsidR="009A2BC5" w:rsidRPr="00EE0034" w:rsidRDefault="009A2BC5" w:rsidP="009A2BC5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pred žel. stanicou</w:t>
            </w:r>
          </w:p>
        </w:tc>
      </w:tr>
    </w:tbl>
    <w:p w14:paraId="5D205A00" w14:textId="77777777" w:rsidR="00F0259B" w:rsidRDefault="00F0259B" w:rsidP="00F0259B">
      <w:pPr>
        <w:spacing w:before="120" w:after="120"/>
        <w:ind w:right="-284"/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  <w:t>Dôležité informácie:</w:t>
      </w:r>
    </w:p>
    <w:p w14:paraId="4FB2757C" w14:textId="77777777" w:rsidR="00366E6C" w:rsidRDefault="00366E6C" w:rsidP="00366E6C">
      <w:pPr>
        <w:pStyle w:val="Odsekzoznamu"/>
        <w:numPr>
          <w:ilvl w:val="0"/>
          <w:numId w:val="11"/>
        </w:numPr>
        <w:rPr>
          <w:rFonts w:ascii="Raleway Regular" w:hAnsi="Raleway Regular"/>
          <w:bCs/>
          <w:sz w:val="20"/>
          <w:szCs w:val="20"/>
        </w:rPr>
      </w:pPr>
      <w:r>
        <w:rPr>
          <w:rFonts w:ascii="Raleway Regular" w:hAnsi="Raleway Regular"/>
          <w:bCs/>
          <w:sz w:val="20"/>
          <w:szCs w:val="20"/>
        </w:rPr>
        <w:t>V NAD nie je možné zabezpečiť prepravu bicyklov a prepravu zvierat bez uzatvárateľnej schránky (nevzťahuje sa na psov so špeciálnym výcvikom sprevádzajúcich osoby so zdravotným postihnutím).</w:t>
      </w:r>
    </w:p>
    <w:p w14:paraId="0C51F762" w14:textId="77777777" w:rsidR="00366E6C" w:rsidRDefault="00366E6C" w:rsidP="00366E6C">
      <w:pPr>
        <w:pStyle w:val="Odsekzoznamu"/>
        <w:numPr>
          <w:ilvl w:val="0"/>
          <w:numId w:val="11"/>
        </w:numPr>
        <w:rPr>
          <w:rFonts w:ascii="Raleway Regular" w:hAnsi="Raleway Regular"/>
          <w:bCs/>
          <w:sz w:val="20"/>
          <w:szCs w:val="20"/>
        </w:rPr>
      </w:pPr>
      <w:r>
        <w:rPr>
          <w:rFonts w:ascii="Raleway Regular" w:hAnsi="Raleway Regular"/>
          <w:bCs/>
          <w:sz w:val="20"/>
          <w:szCs w:val="20"/>
        </w:rPr>
        <w:t>Preprava príručnej batožiny a batožiny väčších rozmerov je možná v zmysle Prepravného poriadku ZSSK.</w:t>
      </w:r>
    </w:p>
    <w:p w14:paraId="3F8C1C34" w14:textId="77777777" w:rsidR="00366E6C" w:rsidRDefault="00366E6C" w:rsidP="00366E6C">
      <w:pPr>
        <w:pStyle w:val="Odsekzoznamu"/>
        <w:widowControl w:val="0"/>
        <w:numPr>
          <w:ilvl w:val="0"/>
          <w:numId w:val="11"/>
        </w:numPr>
        <w:autoSpaceDE w:val="0"/>
        <w:autoSpaceDN w:val="0"/>
        <w:ind w:right="-284"/>
        <w:rPr>
          <w:rFonts w:ascii="Raleway" w:eastAsia="Times New Roman" w:hAnsi="Raleway" w:cs="Times New Roman"/>
          <w:b/>
          <w:color w:val="FF671F"/>
          <w:sz w:val="20"/>
          <w:szCs w:val="20"/>
          <w:lang w:eastAsia="sk-SK"/>
        </w:rPr>
      </w:pPr>
      <w:r>
        <w:rPr>
          <w:rFonts w:ascii="Raleway" w:hAnsi="Raleway"/>
          <w:sz w:val="20"/>
          <w:szCs w:val="20"/>
        </w:rPr>
        <w:t>Predpokladané meškanie vlakov dotknutých výlukou môže byť cca 15 min. V prípade väčšieho meškania nie je zaručené čakanie prípojných vlakov.</w:t>
      </w:r>
    </w:p>
    <w:p w14:paraId="556284D1" w14:textId="77777777" w:rsidR="00D11339" w:rsidRPr="009E1F9A" w:rsidRDefault="00D11339" w:rsidP="00D11339">
      <w:pPr>
        <w:pStyle w:val="Odsekzoznamu"/>
        <w:widowControl w:val="0"/>
        <w:numPr>
          <w:ilvl w:val="0"/>
          <w:numId w:val="11"/>
        </w:numPr>
        <w:autoSpaceDE w:val="0"/>
        <w:autoSpaceDN w:val="0"/>
        <w:ind w:right="-284"/>
        <w:contextualSpacing w:val="0"/>
        <w:rPr>
          <w:rStyle w:val="normaltextrun"/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 w:rsidRPr="009F6875">
        <w:rPr>
          <w:rFonts w:ascii="Raleway" w:hAnsi="Raleway" w:cs="Arial"/>
          <w:sz w:val="20"/>
          <w:szCs w:val="20"/>
        </w:rPr>
        <w:t xml:space="preserve">Predaj cestovných lístkov v NAD nie je zabezpečený, cestovný lístok si zakúpite v pokladniciach ZSSK, alebo nonstop prostredníctvom </w:t>
      </w:r>
      <w:hyperlink r:id="rId8" w:history="1">
        <w:r w:rsidRPr="009F6875">
          <w:rPr>
            <w:rFonts w:ascii="Raleway" w:hAnsi="Raleway" w:cs="Arial"/>
            <w:sz w:val="20"/>
            <w:szCs w:val="20"/>
          </w:rPr>
          <w:t>www.zssk.sk</w:t>
        </w:r>
      </w:hyperlink>
      <w:r w:rsidRPr="009F6875">
        <w:rPr>
          <w:rFonts w:ascii="Raleway" w:hAnsi="Raleway" w:cs="Arial"/>
          <w:sz w:val="20"/>
          <w:szCs w:val="20"/>
        </w:rPr>
        <w:t>, mobilnej aplikácie IDeme vlakom, SMS</w:t>
      </w:r>
    </w:p>
    <w:p w14:paraId="5875BDCC" w14:textId="4E67486C" w:rsidR="00D76E4D" w:rsidRPr="00D11339" w:rsidRDefault="00D11339" w:rsidP="00D11339">
      <w:pPr>
        <w:tabs>
          <w:tab w:val="left" w:pos="7983"/>
        </w:tabs>
        <w:spacing w:beforeLines="50" w:before="120" w:after="100" w:afterAutospacing="1"/>
        <w:ind w:right="-284"/>
        <w:contextualSpacing/>
        <w:rPr>
          <w:rStyle w:val="normaltextrun"/>
          <w:rFonts w:ascii="Raleway Regular" w:hAnsi="Raleway Regular"/>
          <w:b/>
          <w:sz w:val="20"/>
          <w:szCs w:val="20"/>
        </w:rPr>
      </w:pPr>
      <w:r w:rsidRPr="00B721EC">
        <w:rPr>
          <w:rStyle w:val="normaltextrun"/>
          <w:rFonts w:ascii="Raleway Regular" w:hAnsi="Raleway Regular"/>
          <w:b/>
          <w:sz w:val="20"/>
          <w:szCs w:val="20"/>
        </w:rPr>
        <w:t>Ospravedlňte, prosím, prípadné komplikácie a zníženie komfortu pri cestovaní.</w:t>
      </w:r>
    </w:p>
    <w:sectPr w:rsidR="00D76E4D" w:rsidRPr="00D11339" w:rsidSect="004006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3" w:right="1134" w:bottom="2694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D5C4" w14:textId="77777777" w:rsidR="005306A4" w:rsidRDefault="005306A4" w:rsidP="00DF78EA">
      <w:r>
        <w:separator/>
      </w:r>
    </w:p>
  </w:endnote>
  <w:endnote w:type="continuationSeparator" w:id="0">
    <w:p w14:paraId="25A82AA2" w14:textId="77777777" w:rsidR="005306A4" w:rsidRDefault="005306A4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Raleway Black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Raleway"/>
    <w:charset w:val="EE"/>
    <w:family w:val="auto"/>
    <w:pitch w:val="variable"/>
    <w:sig w:usb0="A00002FF" w:usb1="5000205B" w:usb2="00000000" w:usb3="00000000" w:csb0="00000197" w:csb1="00000000"/>
  </w:font>
  <w:font w:name="Raleway ExtraBold"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Raleway"/>
    <w:panose1 w:val="020B0503030101060003"/>
    <w:charset w:val="00"/>
    <w:family w:val="roman"/>
    <w:notTrueType/>
    <w:pitch w:val="default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873E" w14:textId="7F6BCA97" w:rsidR="003A46B4" w:rsidRPr="003A46B4" w:rsidRDefault="006538E9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30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10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.202</w:t>
    </w:r>
    <w:r w:rsidR="004E7832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D31912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B709" w14:textId="77777777" w:rsidR="005306A4" w:rsidRDefault="005306A4" w:rsidP="00DF78EA">
      <w:r>
        <w:separator/>
      </w:r>
    </w:p>
  </w:footnote>
  <w:footnote w:type="continuationSeparator" w:id="0">
    <w:p w14:paraId="23530528" w14:textId="77777777" w:rsidR="005306A4" w:rsidRDefault="005306A4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6"/>
  </w:num>
  <w:num w:numId="2" w16cid:durableId="1278100311">
    <w:abstractNumId w:val="5"/>
  </w:num>
  <w:num w:numId="3" w16cid:durableId="1212573296">
    <w:abstractNumId w:val="1"/>
  </w:num>
  <w:num w:numId="4" w16cid:durableId="1151756206">
    <w:abstractNumId w:val="8"/>
  </w:num>
  <w:num w:numId="5" w16cid:durableId="1383022816">
    <w:abstractNumId w:val="2"/>
  </w:num>
  <w:num w:numId="6" w16cid:durableId="1211847394">
    <w:abstractNumId w:val="0"/>
  </w:num>
  <w:num w:numId="7" w16cid:durableId="54010934">
    <w:abstractNumId w:val="3"/>
  </w:num>
  <w:num w:numId="8" w16cid:durableId="523636576">
    <w:abstractNumId w:val="7"/>
  </w:num>
  <w:num w:numId="9" w16cid:durableId="2063673105">
    <w:abstractNumId w:val="4"/>
  </w:num>
  <w:num w:numId="10" w16cid:durableId="948969047">
    <w:abstractNumId w:val="4"/>
  </w:num>
  <w:num w:numId="11" w16cid:durableId="1671635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050F7"/>
    <w:rsid w:val="00013929"/>
    <w:rsid w:val="0001725D"/>
    <w:rsid w:val="0002391C"/>
    <w:rsid w:val="00037D99"/>
    <w:rsid w:val="00053A55"/>
    <w:rsid w:val="00074344"/>
    <w:rsid w:val="000A4A72"/>
    <w:rsid w:val="000B2361"/>
    <w:rsid w:val="000C17AC"/>
    <w:rsid w:val="0010134A"/>
    <w:rsid w:val="00115584"/>
    <w:rsid w:val="0012545E"/>
    <w:rsid w:val="00133D4F"/>
    <w:rsid w:val="00140E66"/>
    <w:rsid w:val="00143E66"/>
    <w:rsid w:val="00153806"/>
    <w:rsid w:val="00161BD8"/>
    <w:rsid w:val="00167E91"/>
    <w:rsid w:val="001805E5"/>
    <w:rsid w:val="001B0455"/>
    <w:rsid w:val="001C3BA5"/>
    <w:rsid w:val="001D32BA"/>
    <w:rsid w:val="001D50B4"/>
    <w:rsid w:val="001D75C3"/>
    <w:rsid w:val="001E165B"/>
    <w:rsid w:val="001E1FEF"/>
    <w:rsid w:val="001E6088"/>
    <w:rsid w:val="00215C54"/>
    <w:rsid w:val="00225AA7"/>
    <w:rsid w:val="00227714"/>
    <w:rsid w:val="00227CA3"/>
    <w:rsid w:val="00240B53"/>
    <w:rsid w:val="002466A5"/>
    <w:rsid w:val="00256CD9"/>
    <w:rsid w:val="002659CE"/>
    <w:rsid w:val="002752CC"/>
    <w:rsid w:val="00296A9F"/>
    <w:rsid w:val="002B08E0"/>
    <w:rsid w:val="002C32A0"/>
    <w:rsid w:val="002C644B"/>
    <w:rsid w:val="002D6E12"/>
    <w:rsid w:val="002E301E"/>
    <w:rsid w:val="002E5303"/>
    <w:rsid w:val="002E7952"/>
    <w:rsid w:val="002F010B"/>
    <w:rsid w:val="002F6E2A"/>
    <w:rsid w:val="002F7FD0"/>
    <w:rsid w:val="0030030A"/>
    <w:rsid w:val="00301A70"/>
    <w:rsid w:val="003059CE"/>
    <w:rsid w:val="00326614"/>
    <w:rsid w:val="003341FE"/>
    <w:rsid w:val="00341A00"/>
    <w:rsid w:val="00361741"/>
    <w:rsid w:val="00366E6C"/>
    <w:rsid w:val="00382443"/>
    <w:rsid w:val="00386FA4"/>
    <w:rsid w:val="003A46B4"/>
    <w:rsid w:val="003B3585"/>
    <w:rsid w:val="003D2AC5"/>
    <w:rsid w:val="004006F8"/>
    <w:rsid w:val="00403C6F"/>
    <w:rsid w:val="00416417"/>
    <w:rsid w:val="00437184"/>
    <w:rsid w:val="004630EE"/>
    <w:rsid w:val="004833BA"/>
    <w:rsid w:val="00492866"/>
    <w:rsid w:val="004A1F18"/>
    <w:rsid w:val="004B0C90"/>
    <w:rsid w:val="004C0AC5"/>
    <w:rsid w:val="004D5BA7"/>
    <w:rsid w:val="004E7832"/>
    <w:rsid w:val="004E784B"/>
    <w:rsid w:val="004F208C"/>
    <w:rsid w:val="004F5473"/>
    <w:rsid w:val="005306A4"/>
    <w:rsid w:val="00534536"/>
    <w:rsid w:val="0054675D"/>
    <w:rsid w:val="0057690B"/>
    <w:rsid w:val="00581207"/>
    <w:rsid w:val="00596CBD"/>
    <w:rsid w:val="00597E6D"/>
    <w:rsid w:val="005B023A"/>
    <w:rsid w:val="005C068E"/>
    <w:rsid w:val="005D0CD3"/>
    <w:rsid w:val="005F220C"/>
    <w:rsid w:val="00612910"/>
    <w:rsid w:val="00615996"/>
    <w:rsid w:val="00624B98"/>
    <w:rsid w:val="00640235"/>
    <w:rsid w:val="00646103"/>
    <w:rsid w:val="00650429"/>
    <w:rsid w:val="006538E9"/>
    <w:rsid w:val="00660B25"/>
    <w:rsid w:val="00663B9D"/>
    <w:rsid w:val="00671200"/>
    <w:rsid w:val="0068410B"/>
    <w:rsid w:val="00690E1B"/>
    <w:rsid w:val="00697CE9"/>
    <w:rsid w:val="006A63E1"/>
    <w:rsid w:val="006C2E61"/>
    <w:rsid w:val="006C3FBB"/>
    <w:rsid w:val="006F54CB"/>
    <w:rsid w:val="00706F17"/>
    <w:rsid w:val="00717563"/>
    <w:rsid w:val="00753F5A"/>
    <w:rsid w:val="00756E43"/>
    <w:rsid w:val="00765E25"/>
    <w:rsid w:val="00770F3E"/>
    <w:rsid w:val="007834F9"/>
    <w:rsid w:val="007A3ED1"/>
    <w:rsid w:val="007E230E"/>
    <w:rsid w:val="007E42EA"/>
    <w:rsid w:val="007F3199"/>
    <w:rsid w:val="00805E3C"/>
    <w:rsid w:val="00811D6D"/>
    <w:rsid w:val="008154C6"/>
    <w:rsid w:val="0081679C"/>
    <w:rsid w:val="008325F7"/>
    <w:rsid w:val="00837825"/>
    <w:rsid w:val="00871599"/>
    <w:rsid w:val="008729DE"/>
    <w:rsid w:val="008837EB"/>
    <w:rsid w:val="008A40B1"/>
    <w:rsid w:val="008B18C3"/>
    <w:rsid w:val="008C7099"/>
    <w:rsid w:val="008D4DC7"/>
    <w:rsid w:val="008D5675"/>
    <w:rsid w:val="008E6AF3"/>
    <w:rsid w:val="008E7999"/>
    <w:rsid w:val="008F0588"/>
    <w:rsid w:val="008F3D14"/>
    <w:rsid w:val="00912617"/>
    <w:rsid w:val="00913CF0"/>
    <w:rsid w:val="009172F7"/>
    <w:rsid w:val="009263ED"/>
    <w:rsid w:val="00926FF1"/>
    <w:rsid w:val="009323E2"/>
    <w:rsid w:val="00951D1D"/>
    <w:rsid w:val="00955262"/>
    <w:rsid w:val="009856AC"/>
    <w:rsid w:val="009A1956"/>
    <w:rsid w:val="009A2BC5"/>
    <w:rsid w:val="009A55C8"/>
    <w:rsid w:val="009B5D06"/>
    <w:rsid w:val="009E0CCB"/>
    <w:rsid w:val="009F08F2"/>
    <w:rsid w:val="009F343A"/>
    <w:rsid w:val="00A02FED"/>
    <w:rsid w:val="00A1731F"/>
    <w:rsid w:val="00A21880"/>
    <w:rsid w:val="00A36248"/>
    <w:rsid w:val="00A41FC0"/>
    <w:rsid w:val="00A4748D"/>
    <w:rsid w:val="00A540DD"/>
    <w:rsid w:val="00A54487"/>
    <w:rsid w:val="00A73D47"/>
    <w:rsid w:val="00AD5558"/>
    <w:rsid w:val="00B371D6"/>
    <w:rsid w:val="00B721EC"/>
    <w:rsid w:val="00B8557E"/>
    <w:rsid w:val="00BA289F"/>
    <w:rsid w:val="00BA4732"/>
    <w:rsid w:val="00BA4739"/>
    <w:rsid w:val="00BA505A"/>
    <w:rsid w:val="00BC0BD4"/>
    <w:rsid w:val="00BC16B1"/>
    <w:rsid w:val="00BC3A8D"/>
    <w:rsid w:val="00BC3E55"/>
    <w:rsid w:val="00C22668"/>
    <w:rsid w:val="00C23BB8"/>
    <w:rsid w:val="00C33EBF"/>
    <w:rsid w:val="00C4110C"/>
    <w:rsid w:val="00C619B2"/>
    <w:rsid w:val="00C82F84"/>
    <w:rsid w:val="00CA7143"/>
    <w:rsid w:val="00CB240D"/>
    <w:rsid w:val="00CD2D73"/>
    <w:rsid w:val="00CD4EDA"/>
    <w:rsid w:val="00D11339"/>
    <w:rsid w:val="00D13059"/>
    <w:rsid w:val="00D1590D"/>
    <w:rsid w:val="00D311DB"/>
    <w:rsid w:val="00D31912"/>
    <w:rsid w:val="00D325BB"/>
    <w:rsid w:val="00D52586"/>
    <w:rsid w:val="00D55DEE"/>
    <w:rsid w:val="00D6613A"/>
    <w:rsid w:val="00D76E4D"/>
    <w:rsid w:val="00DA248D"/>
    <w:rsid w:val="00DA7EAD"/>
    <w:rsid w:val="00DB2894"/>
    <w:rsid w:val="00DB7BB3"/>
    <w:rsid w:val="00DC21F1"/>
    <w:rsid w:val="00DC67F1"/>
    <w:rsid w:val="00DD4A52"/>
    <w:rsid w:val="00DD6CC2"/>
    <w:rsid w:val="00DF6C91"/>
    <w:rsid w:val="00DF78EA"/>
    <w:rsid w:val="00E00537"/>
    <w:rsid w:val="00E032EC"/>
    <w:rsid w:val="00E341F9"/>
    <w:rsid w:val="00E37773"/>
    <w:rsid w:val="00E41A66"/>
    <w:rsid w:val="00E57D81"/>
    <w:rsid w:val="00E64162"/>
    <w:rsid w:val="00E66250"/>
    <w:rsid w:val="00E72770"/>
    <w:rsid w:val="00E8681F"/>
    <w:rsid w:val="00E91FF7"/>
    <w:rsid w:val="00E93561"/>
    <w:rsid w:val="00EA31F5"/>
    <w:rsid w:val="00EE040B"/>
    <w:rsid w:val="00EE4D41"/>
    <w:rsid w:val="00EF5954"/>
    <w:rsid w:val="00F0259B"/>
    <w:rsid w:val="00F16914"/>
    <w:rsid w:val="00F17982"/>
    <w:rsid w:val="00F27BF1"/>
    <w:rsid w:val="00F45FF5"/>
    <w:rsid w:val="00F472E2"/>
    <w:rsid w:val="00F73113"/>
    <w:rsid w:val="00F77CC7"/>
    <w:rsid w:val="00F81C5F"/>
    <w:rsid w:val="00FB3EC7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  <w:style w:type="character" w:customStyle="1" w:styleId="hps">
    <w:name w:val="hps"/>
    <w:basedOn w:val="Predvolenpsmoodseku"/>
    <w:rsid w:val="008E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k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Vedúci zmeny CeP Trenčín</cp:lastModifiedBy>
  <cp:revision>11</cp:revision>
  <cp:lastPrinted>2024-02-29T08:47:00Z</cp:lastPrinted>
  <dcterms:created xsi:type="dcterms:W3CDTF">2024-10-30T13:20:00Z</dcterms:created>
  <dcterms:modified xsi:type="dcterms:W3CDTF">2024-11-05T10:29:00Z</dcterms:modified>
</cp:coreProperties>
</file>