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E2E" w14:textId="4778409D" w:rsidR="00A40C37" w:rsidRPr="00A40C37" w:rsidRDefault="00A40C37" w:rsidP="00A40C37">
      <w:pPr>
        <w:spacing w:after="150" w:line="31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I</w:t>
      </w:r>
      <w:r w:rsidRPr="00A40C37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nformácie pre voličov k špeciálnemu spôsobu hlasovania</w:t>
      </w:r>
    </w:p>
    <w:p w14:paraId="410A7AB2" w14:textId="77777777" w:rsidR="00A40C37" w:rsidRPr="00A40C37" w:rsidRDefault="00A40C37" w:rsidP="00A40C37">
      <w:pPr>
        <w:shd w:val="clear" w:color="auto" w:fill="FFFFFF"/>
        <w:spacing w:before="24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Oprávneným voličom je osoba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 ktorá má právo hlasovať vo voľbách, ktoré sa vykonajú 29. októbra 2022 (ďalej len „spojené voľby“) podľa zákona č. </w:t>
      </w:r>
      <w:hyperlink r:id="rId5" w:tooltip="Odkaz na predpis alebo ustanovenie" w:history="1">
        <w:r w:rsidRPr="00A40C37">
          <w:rPr>
            <w:rFonts w:ascii="Tahoma" w:eastAsia="Times New Roman" w:hAnsi="Tahoma" w:cs="Tahoma"/>
            <w:sz w:val="27"/>
            <w:szCs w:val="27"/>
            <w:lang w:eastAsia="sk-SK"/>
          </w:rPr>
          <w:t>180/2014 Z. z</w:t>
        </w:r>
        <w:r w:rsidRPr="00A40C37">
          <w:rPr>
            <w:rFonts w:ascii="Tahoma" w:eastAsia="Times New Roman" w:hAnsi="Tahoma" w:cs="Tahoma"/>
            <w:b/>
            <w:bCs/>
            <w:color w:val="0000FF"/>
            <w:sz w:val="27"/>
            <w:szCs w:val="27"/>
            <w:u w:val="single"/>
            <w:lang w:eastAsia="sk-SK"/>
          </w:rPr>
          <w:t>.</w:t>
        </w:r>
      </w:hyperlink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o podmienkach výkonu volebného práva a o zmene a doplnení niektorých zákonov v znení neskorších predpisov (ďalej len „volebný zákon“), a 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ktorá má ku dňu vykonania spojených volieb nariadenú karanténu alebo izoláciu z dôvodu ochrany verejného zdravia pred ochorením COVID-19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; 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oprávneným voličom je aj osoba, ktorá v deň konania spojených volieb žije s oprávneným voličom v spoločnej domácnosti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p w14:paraId="4A11CC4A" w14:textId="2563652A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FF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Oprávnený volič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podáva žiadosť o špeciálny spôsob hlasovania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 xml:space="preserve"> 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zapisovateľovi miestnej volebnej komisie obce svojho trvalého pobytu 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sám alebo prostredníctvom inej osoby, a to (výlučne) 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telefonicky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v úradných hodinách obce svojho trvalého pobytu, a to </w:t>
      </w:r>
      <w:r w:rsidRPr="00A40C37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sk-SK"/>
        </w:rPr>
        <w:t>najskôr v pondelok 24. októbra 2022</w:t>
      </w:r>
      <w:r w:rsidRPr="00A40C37">
        <w:rPr>
          <w:rFonts w:ascii="Tahoma" w:eastAsia="Times New Roman" w:hAnsi="Tahoma" w:cs="Tahoma"/>
          <w:color w:val="FF0000"/>
          <w:sz w:val="27"/>
          <w:szCs w:val="27"/>
          <w:lang w:eastAsia="sk-SK"/>
        </w:rPr>
        <w:t>.</w:t>
      </w:r>
    </w:p>
    <w:p w14:paraId="27D7139E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center"/>
        <w:rPr>
          <w:rFonts w:ascii="Tahoma" w:eastAsia="Times New Roman" w:hAnsi="Tahoma" w:cs="Tahoma"/>
          <w:color w:val="FF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sk-SK"/>
        </w:rPr>
        <w:t>Najneskorší termín pre podanie žiadosti o špeciálny spôsob hlasovania</w:t>
      </w:r>
    </w:p>
    <w:p w14:paraId="01185AFC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center"/>
        <w:rPr>
          <w:rFonts w:ascii="Tahoma" w:eastAsia="Times New Roman" w:hAnsi="Tahoma" w:cs="Tahoma"/>
          <w:color w:val="FF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color w:val="FF0000"/>
          <w:sz w:val="27"/>
          <w:szCs w:val="27"/>
          <w:lang w:eastAsia="sk-SK"/>
        </w:rPr>
        <w:t>je posledný pracovný deň predo dňom konania spojených volieb,</w:t>
      </w:r>
      <w:r w:rsidRPr="00A40C37">
        <w:rPr>
          <w:rFonts w:ascii="Tahoma" w:eastAsia="Times New Roman" w:hAnsi="Tahoma" w:cs="Tahoma"/>
          <w:color w:val="FF0000"/>
          <w:sz w:val="27"/>
          <w:szCs w:val="27"/>
          <w:lang w:eastAsia="sk-SK"/>
        </w:rPr>
        <w:br/>
        <w:t>t. j. </w:t>
      </w:r>
      <w:r w:rsidRPr="00A40C37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sk-SK"/>
        </w:rPr>
        <w:t>piatok 28. októbra 2022 do 12.00 h</w:t>
      </w:r>
      <w:r w:rsidRPr="00A40C37">
        <w:rPr>
          <w:rFonts w:ascii="Tahoma" w:eastAsia="Times New Roman" w:hAnsi="Tahoma" w:cs="Tahoma"/>
          <w:color w:val="FF0000"/>
          <w:sz w:val="27"/>
          <w:szCs w:val="27"/>
          <w:lang w:eastAsia="sk-SK"/>
        </w:rPr>
        <w:t>.</w:t>
      </w:r>
    </w:p>
    <w:p w14:paraId="1E672D12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Na tento účel obec 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zverejní 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na úradnej tabuli obce a na svojom webovom sídle, ak ho má zriadené,</w:t>
      </w:r>
      <w:r w:rsidRPr="00A40C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telefonický kontakt na zapisovateľa miestnej volebnej komisie.</w:t>
      </w:r>
    </w:p>
    <w:p w14:paraId="7738D5DE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Oprávnený volič v telefonickej žiadosti oznámi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zapisovateľovi miestnej volebnej komisie, 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že žiada o </w:t>
      </w: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špeciálny spôsob hlasovania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a uvedie svoje osobné údaje v rozsahu</w:t>
      </w:r>
    </w:p>
    <w:p w14:paraId="5A71922E" w14:textId="77777777" w:rsidR="00A40C37" w:rsidRPr="00A40C37" w:rsidRDefault="00A40C37" w:rsidP="00A4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meno a priezvisko,</w:t>
      </w:r>
    </w:p>
    <w:p w14:paraId="5201DFED" w14:textId="77777777" w:rsidR="00A40C37" w:rsidRPr="00A40C37" w:rsidRDefault="00A40C37" w:rsidP="00A4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rodné číslo,</w:t>
      </w:r>
    </w:p>
    <w:p w14:paraId="2CF8728C" w14:textId="77777777" w:rsidR="00A40C37" w:rsidRPr="00A40C37" w:rsidRDefault="00A40C37" w:rsidP="00A4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adresa trvalého pobytu,</w:t>
      </w:r>
    </w:p>
    <w:p w14:paraId="524F2A78" w14:textId="77777777" w:rsidR="00A40C37" w:rsidRPr="00A40C37" w:rsidRDefault="00A40C37" w:rsidP="00A4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adresa miesta, na ktorom žiada vykonať hlasovanie špeciálnym spôsobom, ak je odlišná od adresy trvalého pobytu; adresa miesta, na ktorom žiada vykonať hlasovanie špeciálnym spôsobom, sa musí nachádzať na území volebného obvodu pre voľby poslancov obecného zastupiteľstva podľa miesta trvalého pobytu oprávneného voliča,</w:t>
      </w:r>
    </w:p>
    <w:p w14:paraId="421D0D9E" w14:textId="77777777" w:rsidR="00A40C37" w:rsidRPr="00A40C37" w:rsidRDefault="00A40C37" w:rsidP="00A40C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telefonický kontakt.</w:t>
      </w:r>
    </w:p>
    <w:p w14:paraId="6FA03FEF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Jednou telefonickou žiadosťou možno požiadať o zapísanie do špeciálneho zoznamu oprávnených voličov všetkých oprávnených voličov žijúcich v spoločnej domácnosti. V takom prípade volič uvedie osobné údaje všetkých oprávnených osôb žijúcich v spoločnej domácnosti, ktoré žiadajú o špeciálny spôsob hlasovania.</w:t>
      </w:r>
    </w:p>
    <w:p w14:paraId="71C1B659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Vo volebný deň, v čase od 7:00 do 20:00 h oprávnený volič vyčká na príchod vyslaných členov špeciálnej volebnej komisie. Vyslaní členovia </w:t>
      </w:r>
      <w:r w:rsidRPr="00A40C37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špeciálnej volebnej komisie po príchode na miesto špeciálneho hlasovania vyzvú oprávneného voliča (napr. zazvonením na domový zvonček, resp. telefonicky na telefónnom čísle, ktoré oprávnený volič oznámil v žiadosti o špeciálny spôsob hlasovania).</w:t>
      </w:r>
    </w:p>
    <w:p w14:paraId="2F7D5E5B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Ak sa oprávnený volič napriek opakovanej výzve nedostaví hlasovať, platí že hlasovanie odmietol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Vyslaní členovia špeciálnej volebnej komisie túto skutočnosť poznamenajú v špeciálnych zoznamoch voličov a k takémuto voličovi sa už nedostavia.</w:t>
      </w:r>
    </w:p>
    <w:p w14:paraId="7799A3CB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Každý oprávnený volič hlasuje osobne, zastúpenie inou osobou nie je prípustné.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</w:t>
      </w: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Oprávnený volič preukazuje svoju totožnosť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 členom špeciálnej volebnej komisie </w:t>
      </w:r>
      <w:r w:rsidRPr="00A40C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občianskym preukazom alebo dokladom o pobyte pre cudzinca</w:t>
      </w:r>
      <w:r w:rsidRPr="00A40C37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. Ak volič nepreukáže svoju totožnosť, hlasovanie sa mu neumožní.</w:t>
      </w:r>
    </w:p>
    <w:p w14:paraId="5C2DA1AC" w14:textId="77777777" w:rsidR="00A40C37" w:rsidRPr="00A40C37" w:rsidRDefault="00A40C37" w:rsidP="00A40C37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A40C37">
        <w:rPr>
          <w:rFonts w:ascii="Times New Roman" w:eastAsia="Times New Roman" w:hAnsi="Times New Roman" w:cs="Times New Roman"/>
          <w:color w:val="000000"/>
          <w:sz w:val="18"/>
          <w:szCs w:val="18"/>
          <w:lang w:eastAsia="sk-SK"/>
        </w:rPr>
        <w:t> </w:t>
      </w:r>
    </w:p>
    <w:p w14:paraId="2123C2AF" w14:textId="22ABF24A" w:rsidR="00A40C37" w:rsidRPr="00A40C37" w:rsidRDefault="00A40C37" w:rsidP="00A40C3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989898"/>
          <w:sz w:val="17"/>
          <w:szCs w:val="17"/>
          <w:lang w:eastAsia="sk-SK"/>
        </w:rPr>
      </w:pPr>
    </w:p>
    <w:p w14:paraId="73AE2BB5" w14:textId="39D9677C" w:rsidR="00D059DE" w:rsidRPr="00D059DE" w:rsidRDefault="00D059DE" w:rsidP="00D059DE">
      <w:pPr>
        <w:shd w:val="clear" w:color="auto" w:fill="FFFFFF"/>
        <w:ind w:left="284"/>
        <w:rPr>
          <w:rFonts w:ascii="Arial" w:hAnsi="Arial" w:cs="Arial"/>
          <w:color w:val="1A0DAB"/>
          <w:u w:val="single"/>
        </w:rPr>
      </w:pPr>
      <w:r w:rsidRPr="00D059DE">
        <w:rPr>
          <w:color w:val="0070C0"/>
        </w:rPr>
        <w:t>Ostatné informácie:</w:t>
      </w:r>
      <w:r>
        <w:rPr>
          <w:rFonts w:ascii="Arial" w:hAnsi="Arial" w:cs="Arial"/>
          <w:color w:val="1A0DAB"/>
          <w:u w:val="single"/>
        </w:rPr>
        <w:fldChar w:fldCharType="begin"/>
      </w:r>
      <w:r>
        <w:rPr>
          <w:rFonts w:ascii="Arial" w:hAnsi="Arial" w:cs="Arial"/>
          <w:color w:val="1A0DAB"/>
          <w:u w:val="single"/>
        </w:rPr>
        <w:instrText xml:space="preserve"> HYPERLINK "</w:instrText>
      </w:r>
      <w:r w:rsidRPr="00D059DE">
        <w:rPr>
          <w:rFonts w:ascii="Arial" w:hAnsi="Arial" w:cs="Arial"/>
          <w:color w:val="1A0DAB"/>
          <w:u w:val="single"/>
        </w:rPr>
        <w:br/>
      </w:r>
      <w:r w:rsidRPr="00D059DE">
        <w:rPr>
          <w:rFonts w:ascii="Arial" w:hAnsi="Arial" w:cs="Arial"/>
          <w:color w:val="1A0DAB"/>
          <w:sz w:val="21"/>
          <w:szCs w:val="21"/>
          <w:u w:val="single"/>
        </w:rPr>
        <w:instrText>https://www.minv.sk › selfgov22-ssh</w:instrText>
      </w:r>
    </w:p>
    <w:p w14:paraId="7BCFB177" w14:textId="77777777" w:rsidR="00D059DE" w:rsidRPr="002209A4" w:rsidRDefault="00D059DE" w:rsidP="00D059DE">
      <w:pPr>
        <w:shd w:val="clear" w:color="auto" w:fill="FFFFFF"/>
        <w:ind w:left="284"/>
        <w:rPr>
          <w:rStyle w:val="Hypertextovprepojenie"/>
          <w:rFonts w:ascii="Arial" w:hAnsi="Arial" w:cs="Arial"/>
        </w:rPr>
      </w:pPr>
      <w:r>
        <w:rPr>
          <w:rFonts w:ascii="Arial" w:hAnsi="Arial" w:cs="Arial"/>
          <w:color w:val="1A0DAB"/>
          <w:u w:val="single"/>
        </w:rPr>
        <w:instrText xml:space="preserve">" </w:instrText>
      </w:r>
      <w:r>
        <w:rPr>
          <w:rFonts w:ascii="Arial" w:hAnsi="Arial" w:cs="Arial"/>
          <w:color w:val="1A0DAB"/>
          <w:u w:val="single"/>
        </w:rPr>
        <w:fldChar w:fldCharType="separate"/>
      </w:r>
      <w:r w:rsidRPr="002209A4">
        <w:rPr>
          <w:rStyle w:val="Hypertextovprepojenie"/>
          <w:rFonts w:ascii="Arial" w:hAnsi="Arial" w:cs="Arial"/>
        </w:rPr>
        <w:br/>
      </w:r>
      <w:r w:rsidRPr="002209A4">
        <w:rPr>
          <w:rStyle w:val="Hypertextovprepojenie"/>
          <w:rFonts w:ascii="Arial" w:hAnsi="Arial" w:cs="Arial"/>
          <w:sz w:val="21"/>
          <w:szCs w:val="21"/>
        </w:rPr>
        <w:t>https://www.minv.sk › selfgov22-ssh</w:t>
      </w:r>
    </w:p>
    <w:p w14:paraId="05299BDD" w14:textId="69D82607" w:rsidR="00D059DE" w:rsidRDefault="00D059DE" w:rsidP="00D059DE">
      <w:pPr>
        <w:shd w:val="clear" w:color="auto" w:fill="FFFFFF"/>
        <w:rPr>
          <w:rFonts w:ascii="Arial" w:hAnsi="Arial" w:cs="Arial"/>
          <w:color w:val="202124"/>
        </w:rPr>
      </w:pPr>
      <w:r>
        <w:rPr>
          <w:rFonts w:ascii="Arial" w:hAnsi="Arial" w:cs="Arial"/>
          <w:color w:val="1A0DAB"/>
          <w:u w:val="single"/>
        </w:rPr>
        <w:fldChar w:fldCharType="end"/>
      </w:r>
    </w:p>
    <w:p w14:paraId="6350C85D" w14:textId="284D240F" w:rsidR="00761647" w:rsidRDefault="00761647"/>
    <w:sectPr w:rsidR="0076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9D8"/>
    <w:multiLevelType w:val="multilevel"/>
    <w:tmpl w:val="AEBCF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70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C7"/>
    <w:rsid w:val="002343C7"/>
    <w:rsid w:val="00761647"/>
    <w:rsid w:val="00A40C37"/>
    <w:rsid w:val="00D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BF33"/>
  <w15:chartTrackingRefBased/>
  <w15:docId w15:val="{C73D5937-7E79-4116-8C68-10AC754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40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5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0C3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40C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40C3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59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ciaHTML">
    <w:name w:val="HTML Cite"/>
    <w:basedOn w:val="Predvolenpsmoodseku"/>
    <w:uiPriority w:val="99"/>
    <w:semiHidden/>
    <w:unhideWhenUsed/>
    <w:rsid w:val="00D059DE"/>
    <w:rPr>
      <w:i/>
      <w:iCs/>
    </w:rPr>
  </w:style>
  <w:style w:type="character" w:customStyle="1" w:styleId="dyjrff">
    <w:name w:val="dyjrff"/>
    <w:basedOn w:val="Predvolenpsmoodseku"/>
    <w:rsid w:val="00D059DE"/>
  </w:style>
  <w:style w:type="character" w:styleId="Nevyrieenzmienka">
    <w:name w:val="Unresolved Mention"/>
    <w:basedOn w:val="Predvolenpsmoodseku"/>
    <w:uiPriority w:val="99"/>
    <w:semiHidden/>
    <w:unhideWhenUsed/>
    <w:rsid w:val="00D0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413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14/1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5</cp:revision>
  <cp:lastPrinted>2022-10-20T12:16:00Z</cp:lastPrinted>
  <dcterms:created xsi:type="dcterms:W3CDTF">2022-10-20T12:09:00Z</dcterms:created>
  <dcterms:modified xsi:type="dcterms:W3CDTF">2022-10-20T12:16:00Z</dcterms:modified>
</cp:coreProperties>
</file>